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54B8" w:rsidRPr="00CB78E8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Annexe - Logistique et promotion</w:t>
      </w:r>
    </w:p>
    <w:tbl>
      <w:tblPr>
        <w:tblStyle w:val="a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6312"/>
      </w:tblGrid>
      <w:tr w:rsidR="00CB78E8">
        <w:tc>
          <w:tcPr>
            <w:tcW w:w="4315" w:type="dxa"/>
          </w:tcPr>
          <w:p w:rsidR="00CB78E8" w:rsidRDefault="00CB78E8">
            <w:r>
              <w:t>Date de l’activité</w:t>
            </w:r>
          </w:p>
        </w:tc>
        <w:tc>
          <w:tcPr>
            <w:tcW w:w="6312" w:type="dxa"/>
          </w:tcPr>
          <w:p w:rsidR="00CB78E8" w:rsidRDefault="00CB78E8"/>
        </w:tc>
      </w:tr>
      <w:tr w:rsidR="00A054B8">
        <w:tc>
          <w:tcPr>
            <w:tcW w:w="4315" w:type="dxa"/>
          </w:tcPr>
          <w:p w:rsidR="00A054B8" w:rsidRDefault="00000000">
            <w:r>
              <w:t>Nom de la personne contact sur place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>Téléphone de la personne contact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>Heure d’arrivée</w:t>
            </w:r>
            <w:r w:rsidR="005E4B1F">
              <w:t xml:space="preserve"> - installation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E31C12">
            <w:r>
              <w:t xml:space="preserve">Technicien </w:t>
            </w:r>
            <w:r w:rsidR="007C5D9A">
              <w:t>fourni par le</w:t>
            </w:r>
            <w:r w:rsidR="005E4B1F">
              <w:t xml:space="preserve"> locataire</w:t>
            </w:r>
            <w:r w:rsidR="007C5D9A">
              <w:t xml:space="preserve"> </w:t>
            </w:r>
          </w:p>
        </w:tc>
        <w:tc>
          <w:tcPr>
            <w:tcW w:w="6312" w:type="dxa"/>
          </w:tcPr>
          <w:p w:rsidR="00A054B8" w:rsidRDefault="00A054B8"/>
        </w:tc>
      </w:tr>
      <w:tr w:rsidR="00DB4EEF">
        <w:tc>
          <w:tcPr>
            <w:tcW w:w="4315" w:type="dxa"/>
          </w:tcPr>
          <w:p w:rsidR="00DB4EEF" w:rsidRDefault="00DB4EEF">
            <w:r>
              <w:t>Technicien de l’Arquemuse (frais)</w:t>
            </w:r>
          </w:p>
        </w:tc>
        <w:tc>
          <w:tcPr>
            <w:tcW w:w="6312" w:type="dxa"/>
          </w:tcPr>
          <w:p w:rsidR="00DB4EEF" w:rsidRDefault="00DB4EEF"/>
        </w:tc>
      </w:tr>
      <w:tr w:rsidR="00A054B8">
        <w:tc>
          <w:tcPr>
            <w:tcW w:w="4315" w:type="dxa"/>
          </w:tcPr>
          <w:p w:rsidR="00A054B8" w:rsidRDefault="00000000">
            <w:r>
              <w:t>Heure de l’ouverture des portes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>Heure du début de la représentation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>Durée de la représentation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 xml:space="preserve">Nombre de chaises </w:t>
            </w:r>
            <w:r w:rsidR="005E4B1F">
              <w:t xml:space="preserve">et disposition 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DB4EEF">
            <w:r>
              <w:t>Piano position / accord</w:t>
            </w:r>
            <w:r w:rsidR="005E4B1F">
              <w:t xml:space="preserve"> </w:t>
            </w:r>
            <w:r w:rsidR="00AC76FF">
              <w:t xml:space="preserve">de piano </w:t>
            </w:r>
            <w:r>
              <w:t>? (</w:t>
            </w:r>
            <w:proofErr w:type="gramStart"/>
            <w:r w:rsidR="008A0F37">
              <w:t>f</w:t>
            </w:r>
            <w:r w:rsidR="005E4B1F">
              <w:t>rais</w:t>
            </w:r>
            <w:proofErr w:type="gramEnd"/>
            <w:r>
              <w:t>)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>Nombre musiciens</w:t>
            </w:r>
            <w:r w:rsidR="008A0F37">
              <w:t>/personnes sur scène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>Détails des instruments</w:t>
            </w:r>
            <w:r w:rsidR="00DB4EEF">
              <w:t xml:space="preserve"> et autre matériel technique</w:t>
            </w:r>
            <w:r w:rsidR="00F03107">
              <w:t xml:space="preserve"> sur scène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 xml:space="preserve">Entracte 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>Bar (</w:t>
            </w:r>
            <w:r w:rsidR="00AC76FF">
              <w:t xml:space="preserve">sous responsabilité de </w:t>
            </w:r>
            <w:r>
              <w:t>l’Arquemuse</w:t>
            </w:r>
            <w:r w:rsidR="00E21B39">
              <w:t>)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AC76FF">
            <w:r w:rsidRPr="00B43A90">
              <w:rPr>
                <w:b/>
                <w:bCs/>
                <w:color w:val="00B0F0"/>
              </w:rPr>
              <w:t>Accueil spectateurs</w:t>
            </w:r>
            <w:r w:rsidRPr="00B43A90">
              <w:rPr>
                <w:color w:val="00B0F0"/>
              </w:rPr>
              <w:t> </w:t>
            </w:r>
            <w:r>
              <w:t>:</w:t>
            </w:r>
            <w:r w:rsidR="00B43A90">
              <w:t xml:space="preserve"> B</w:t>
            </w:r>
            <w:r w:rsidR="007C5D9A">
              <w:t xml:space="preserve">énévoles </w:t>
            </w:r>
            <w:r w:rsidR="007C5D9A" w:rsidRPr="00B43A90">
              <w:rPr>
                <w:b/>
                <w:bCs/>
              </w:rPr>
              <w:t>sous responsabilité du locataire</w:t>
            </w:r>
            <w:r w:rsidR="007C5D9A">
              <w:t xml:space="preserve"> </w:t>
            </w:r>
            <w:r w:rsidR="00CB78E8">
              <w:t>(Combien ?)</w:t>
            </w:r>
          </w:p>
        </w:tc>
        <w:tc>
          <w:tcPr>
            <w:tcW w:w="6312" w:type="dxa"/>
          </w:tcPr>
          <w:p w:rsidR="00A054B8" w:rsidRDefault="00A054B8"/>
        </w:tc>
      </w:tr>
      <w:tr w:rsidR="007C5D9A">
        <w:tc>
          <w:tcPr>
            <w:tcW w:w="4315" w:type="dxa"/>
          </w:tcPr>
          <w:p w:rsidR="007C5D9A" w:rsidRDefault="00AC76FF">
            <w:r w:rsidRPr="00B43A90">
              <w:rPr>
                <w:b/>
                <w:bCs/>
                <w:color w:val="00B0F0"/>
              </w:rPr>
              <w:t>Billetterie </w:t>
            </w:r>
            <w:r>
              <w:t xml:space="preserve">: </w:t>
            </w:r>
            <w:r w:rsidRPr="00B43A90">
              <w:t>b</w:t>
            </w:r>
            <w:r w:rsidR="007C5D9A" w:rsidRPr="00B43A90">
              <w:t>énévoles</w:t>
            </w:r>
            <w:r w:rsidR="007C5D9A" w:rsidRPr="00B43A90">
              <w:rPr>
                <w:b/>
                <w:bCs/>
              </w:rPr>
              <w:t xml:space="preserve"> sous responsabilité du locataire</w:t>
            </w:r>
            <w:r w:rsidR="007C5D9A">
              <w:t xml:space="preserve"> </w:t>
            </w:r>
            <w:r w:rsidR="00CB78E8">
              <w:t>(Combien ?)</w:t>
            </w:r>
          </w:p>
        </w:tc>
        <w:tc>
          <w:tcPr>
            <w:tcW w:w="6312" w:type="dxa"/>
          </w:tcPr>
          <w:p w:rsidR="007C5D9A" w:rsidRDefault="007C5D9A"/>
        </w:tc>
      </w:tr>
      <w:tr w:rsidR="00A054B8">
        <w:tc>
          <w:tcPr>
            <w:tcW w:w="4315" w:type="dxa"/>
          </w:tcPr>
          <w:p w:rsidR="00A054B8" w:rsidRPr="007C5D9A" w:rsidRDefault="00AC76FF">
            <w:pPr>
              <w:rPr>
                <w:bCs/>
              </w:rPr>
            </w:pPr>
            <w:r w:rsidRPr="00B43A90">
              <w:rPr>
                <w:b/>
                <w:color w:val="00B0F0"/>
              </w:rPr>
              <w:t>Petite caisse</w:t>
            </w:r>
            <w:r w:rsidRPr="00B43A90">
              <w:rPr>
                <w:bCs/>
                <w:color w:val="00B0F0"/>
              </w:rPr>
              <w:t> </w:t>
            </w:r>
            <w:r>
              <w:rPr>
                <w:bCs/>
              </w:rPr>
              <w:t xml:space="preserve">: </w:t>
            </w:r>
            <w:r w:rsidR="00B43A90" w:rsidRPr="00B43A90">
              <w:rPr>
                <w:b/>
              </w:rPr>
              <w:t xml:space="preserve">sous </w:t>
            </w:r>
            <w:r w:rsidRPr="00B43A90">
              <w:rPr>
                <w:b/>
              </w:rPr>
              <w:t xml:space="preserve">responsabilité du </w:t>
            </w:r>
            <w:r w:rsidR="007C5D9A" w:rsidRPr="00B43A90">
              <w:rPr>
                <w:b/>
              </w:rPr>
              <w:t>locataire</w:t>
            </w:r>
            <w:r w:rsidR="007C5D9A" w:rsidRPr="007C5D9A">
              <w:rPr>
                <w:bCs/>
              </w:rPr>
              <w:t xml:space="preserve"> 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AC76FF">
            <w:r>
              <w:t>T</w:t>
            </w:r>
            <w:r w:rsidR="007C5D9A">
              <w:t>erminal</w:t>
            </w:r>
            <w:r>
              <w:t xml:space="preserve"> de transaction</w:t>
            </w:r>
            <w:r w:rsidR="007C5D9A">
              <w:t xml:space="preserve"> </w:t>
            </w:r>
            <w:r w:rsidR="007C5D9A">
              <w:rPr>
                <w:sz w:val="16"/>
                <w:szCs w:val="16"/>
              </w:rPr>
              <w:t>frais de 3,5% / transaction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AC76FF">
            <w:r>
              <w:t>Loges</w:t>
            </w:r>
            <w:r w:rsidR="005E4B1F">
              <w:t xml:space="preserve"> ? Combien ?</w:t>
            </w:r>
          </w:p>
        </w:tc>
        <w:tc>
          <w:tcPr>
            <w:tcW w:w="6312" w:type="dxa"/>
          </w:tcPr>
          <w:p w:rsidR="00A054B8" w:rsidRDefault="00A054B8"/>
        </w:tc>
      </w:tr>
    </w:tbl>
    <w:p w:rsidR="00A054B8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PROMOTION</w:t>
      </w: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6312"/>
      </w:tblGrid>
      <w:tr w:rsidR="00A054B8">
        <w:trPr>
          <w:trHeight w:val="65"/>
        </w:trPr>
        <w:tc>
          <w:tcPr>
            <w:tcW w:w="4315" w:type="dxa"/>
          </w:tcPr>
          <w:p w:rsidR="00A054B8" w:rsidRDefault="00000000">
            <w:r>
              <w:t>Nom de l’évènement</w:t>
            </w:r>
            <w:r w:rsidR="00DB4EEF">
              <w:t xml:space="preserve"> pour la promotion 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 w:rsidTr="00B43A90">
        <w:trPr>
          <w:trHeight w:val="1587"/>
        </w:trPr>
        <w:tc>
          <w:tcPr>
            <w:tcW w:w="4315" w:type="dxa"/>
          </w:tcPr>
          <w:p w:rsidR="00A054B8" w:rsidRDefault="00000000">
            <w:r>
              <w:t>Descriptif de l’évènement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rPr>
          <w:trHeight w:val="135"/>
        </w:trPr>
        <w:tc>
          <w:tcPr>
            <w:tcW w:w="4315" w:type="dxa"/>
          </w:tcPr>
          <w:p w:rsidR="00A054B8" w:rsidRDefault="00000000">
            <w:r>
              <w:t>Tarifs (adultes / étudiant / 12 ans et –)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rPr>
          <w:trHeight w:val="135"/>
        </w:trPr>
        <w:tc>
          <w:tcPr>
            <w:tcW w:w="4315" w:type="dxa"/>
          </w:tcPr>
          <w:p w:rsidR="00A054B8" w:rsidRDefault="00000000">
            <w:r>
              <w:t>Lien site web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 xml:space="preserve">Lien Facebook </w:t>
            </w:r>
            <w:r>
              <w:br/>
            </w:r>
            <w:r>
              <w:rPr>
                <w:sz w:val="20"/>
                <w:szCs w:val="20"/>
              </w:rPr>
              <w:t>(nous mettre co-organisateur de vos évènements)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4315" w:type="dxa"/>
          </w:tcPr>
          <w:p w:rsidR="00A054B8" w:rsidRDefault="00000000">
            <w:r>
              <w:t>Lien billetterie *</w:t>
            </w:r>
          </w:p>
        </w:tc>
        <w:tc>
          <w:tcPr>
            <w:tcW w:w="6312" w:type="dxa"/>
          </w:tcPr>
          <w:p w:rsidR="00A054B8" w:rsidRDefault="00A054B8"/>
        </w:tc>
      </w:tr>
      <w:tr w:rsidR="00A054B8">
        <w:tc>
          <w:tcPr>
            <w:tcW w:w="10627" w:type="dxa"/>
            <w:gridSpan w:val="2"/>
          </w:tcPr>
          <w:p w:rsidR="00A054B8" w:rsidRDefault="00000000">
            <w:r>
              <w:rPr>
                <w:sz w:val="20"/>
                <w:szCs w:val="20"/>
              </w:rPr>
              <w:t xml:space="preserve">(Si vous utilisez </w:t>
            </w:r>
            <w:proofErr w:type="spellStart"/>
            <w:r>
              <w:rPr>
                <w:sz w:val="20"/>
                <w:szCs w:val="20"/>
              </w:rPr>
              <w:t>lepointdevente</w:t>
            </w:r>
            <w:proofErr w:type="spellEnd"/>
            <w:r>
              <w:rPr>
                <w:sz w:val="20"/>
                <w:szCs w:val="20"/>
              </w:rPr>
              <w:t xml:space="preserve">, important de sélectionner le lieu déjà existant « Arquemuse, école de musique » </w:t>
            </w:r>
            <w:r w:rsidR="00DB4EEF">
              <w:rPr>
                <w:sz w:val="20"/>
                <w:szCs w:val="20"/>
              </w:rPr>
              <w:t>afin que votre événement</w:t>
            </w:r>
            <w:r>
              <w:rPr>
                <w:sz w:val="20"/>
                <w:szCs w:val="20"/>
              </w:rPr>
              <w:t xml:space="preserve"> apparaisse avec nos autres événements)</w:t>
            </w:r>
          </w:p>
        </w:tc>
      </w:tr>
    </w:tbl>
    <w:p w:rsidR="00A054B8" w:rsidRDefault="00A054B8"/>
    <w:p w:rsidR="00A054B8" w:rsidRDefault="00000000">
      <w:r>
        <w:t>Éléments visuels à fournir</w:t>
      </w:r>
    </w:p>
    <w:p w:rsidR="00A054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Visuel 1920x1080 en jpg pour internet et notre écran d’accueil</w:t>
      </w:r>
    </w:p>
    <w:p w:rsidR="00A054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Fichier de l’affiche en format 11x17 pour imprimer et afficher à Arquemuse</w:t>
      </w:r>
    </w:p>
    <w:p w:rsidR="00A054B8" w:rsidRDefault="00A054B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A054B8" w:rsidRDefault="00000000">
      <w:r>
        <w:t>*Arquemuse peut prendre en charge la billetterie via son compte lepointdevente.com au besoin</w:t>
      </w:r>
    </w:p>
    <w:sectPr w:rsidR="00A054B8">
      <w:headerReference w:type="default" r:id="rId8"/>
      <w:pgSz w:w="12240" w:h="15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5A29" w:rsidRDefault="00CC5A29">
      <w:r>
        <w:separator/>
      </w:r>
    </w:p>
  </w:endnote>
  <w:endnote w:type="continuationSeparator" w:id="0">
    <w:p w:rsidR="00CC5A29" w:rsidRDefault="00C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5A29" w:rsidRDefault="00CC5A29">
      <w:r>
        <w:separator/>
      </w:r>
    </w:p>
  </w:footnote>
  <w:footnote w:type="continuationSeparator" w:id="0">
    <w:p w:rsidR="00CC5A29" w:rsidRDefault="00CC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54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-46354</wp:posOffset>
          </wp:positionH>
          <wp:positionV relativeFrom="paragraph">
            <wp:posOffset>-183708</wp:posOffset>
          </wp:positionV>
          <wp:extent cx="2052000" cy="615600"/>
          <wp:effectExtent l="0" t="0" r="0" b="0"/>
          <wp:wrapSquare wrapText="bothSides" distT="0" distB="0" distL="114300" distR="114300"/>
          <wp:docPr id="10451022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2000" cy="61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B292D"/>
    <w:multiLevelType w:val="multilevel"/>
    <w:tmpl w:val="BF00E2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757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B8"/>
    <w:rsid w:val="00212047"/>
    <w:rsid w:val="00234EA9"/>
    <w:rsid w:val="003A4667"/>
    <w:rsid w:val="00470C2D"/>
    <w:rsid w:val="00490FC9"/>
    <w:rsid w:val="004F36BB"/>
    <w:rsid w:val="005E4B1F"/>
    <w:rsid w:val="00611BFD"/>
    <w:rsid w:val="00641F93"/>
    <w:rsid w:val="006D6515"/>
    <w:rsid w:val="007C5D9A"/>
    <w:rsid w:val="008A0F37"/>
    <w:rsid w:val="009E6B52"/>
    <w:rsid w:val="00A041EC"/>
    <w:rsid w:val="00A054B8"/>
    <w:rsid w:val="00AB5F41"/>
    <w:rsid w:val="00AC76FF"/>
    <w:rsid w:val="00B43A90"/>
    <w:rsid w:val="00B67600"/>
    <w:rsid w:val="00C44928"/>
    <w:rsid w:val="00CB78E8"/>
    <w:rsid w:val="00CC5A29"/>
    <w:rsid w:val="00DB4EEF"/>
    <w:rsid w:val="00DD232D"/>
    <w:rsid w:val="00E21B39"/>
    <w:rsid w:val="00E31C12"/>
    <w:rsid w:val="00F0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96058"/>
  <w15:docId w15:val="{5A8D5740-E3D8-1948-8E69-2D74C4E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Policepardfaut"/>
    <w:rsid w:val="00C96647"/>
  </w:style>
  <w:style w:type="character" w:customStyle="1" w:styleId="apple-converted-space">
    <w:name w:val="apple-converted-space"/>
    <w:basedOn w:val="Policepardfaut"/>
    <w:rsid w:val="00C96647"/>
  </w:style>
  <w:style w:type="character" w:styleId="Hyperlien">
    <w:name w:val="Hyperlink"/>
    <w:basedOn w:val="Policepardfaut"/>
    <w:uiPriority w:val="99"/>
    <w:semiHidden/>
    <w:unhideWhenUsed/>
    <w:rsid w:val="00C9664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3E7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33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306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23067"/>
  </w:style>
  <w:style w:type="paragraph" w:styleId="Pieddepage">
    <w:name w:val="footer"/>
    <w:basedOn w:val="Normal"/>
    <w:link w:val="PieddepageCar"/>
    <w:uiPriority w:val="99"/>
    <w:unhideWhenUsed/>
    <w:rsid w:val="00C2306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3067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+AwWao3xNUEJQfEDzd9NHVVaMw==">CgMxLjA4AHIhMTBBRThYakFwRlkxVUVrMHJrOG5tU2FkdmpFcVd3LWtS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Jasmin Tremblay</cp:lastModifiedBy>
  <cp:revision>3</cp:revision>
  <cp:lastPrinted>2025-10-02T15:35:00Z</cp:lastPrinted>
  <dcterms:created xsi:type="dcterms:W3CDTF">2026-01-06T22:01:00Z</dcterms:created>
  <dcterms:modified xsi:type="dcterms:W3CDTF">2026-01-07T19:19:00Z</dcterms:modified>
</cp:coreProperties>
</file>